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90" w:rsidRPr="00C96A90" w:rsidRDefault="00C96A90" w:rsidP="00C96A90">
      <w:pPr>
        <w:pStyle w:val="Kop2"/>
        <w:numPr>
          <w:ilvl w:val="0"/>
          <w:numId w:val="0"/>
        </w:numPr>
        <w:tabs>
          <w:tab w:val="right" w:pos="9072"/>
        </w:tabs>
        <w:rPr>
          <w:rFonts w:ascii="Arial" w:hAnsi="Arial"/>
          <w:lang w:val="nl-NL"/>
        </w:rPr>
      </w:pPr>
      <w:r w:rsidRPr="00C96A90">
        <w:rPr>
          <w:rFonts w:ascii="Arial" w:hAnsi="Arial"/>
          <w:caps/>
          <w:lang w:val="nl-NL"/>
        </w:rPr>
        <w:t>Risicobeoordeling</w:t>
      </w:r>
      <w:r w:rsidRPr="00C96A90">
        <w:rPr>
          <w:rFonts w:ascii="Arial" w:hAnsi="Arial"/>
          <w:lang w:val="nl-NL"/>
        </w:rPr>
        <w:t xml:space="preserve"> </w:t>
      </w:r>
    </w:p>
    <w:p w:rsidR="00C96A90" w:rsidRDefault="00C96A90" w:rsidP="00C96A90">
      <w:pPr>
        <w:pStyle w:val="Plattetekst2"/>
        <w:rPr>
          <w:sz w:val="22"/>
        </w:rPr>
      </w:pPr>
    </w:p>
    <w:p w:rsidR="00C96A90" w:rsidRDefault="00C96A90" w:rsidP="00C96A90">
      <w:pPr>
        <w:pStyle w:val="Plattetekst2"/>
        <w:rPr>
          <w:sz w:val="22"/>
        </w:rPr>
      </w:pPr>
      <w:r>
        <w:rPr>
          <w:sz w:val="22"/>
        </w:rPr>
        <w:t xml:space="preserve">Voordat een zinvolle keuring kan worden uitgevoerd is het van belang dat risico’s van de machine in relatie tot het gebruik worden vastgesteld en dat op basis van deze risico-inventarisatie een beoordeling wordt uitgevoerd in hoeverre het </w:t>
      </w:r>
      <w:proofErr w:type="gramStart"/>
      <w:r>
        <w:rPr>
          <w:sz w:val="22"/>
        </w:rPr>
        <w:t>apparaat  beschermt</w:t>
      </w:r>
      <w:proofErr w:type="gramEnd"/>
      <w:r>
        <w:rPr>
          <w:sz w:val="22"/>
        </w:rPr>
        <w:t xml:space="preserve"> tegen de geïdentificeerde risico’s.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>In de praktijk maken wie hiervan gebruik bij de aanschaf of ontwikkeling van machines maar kan ons tevens inzicht verschaffen bij het keuren van machines.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 xml:space="preserve">De </w:t>
      </w:r>
      <w:proofErr w:type="gramStart"/>
      <w:r>
        <w:rPr>
          <w:sz w:val="22"/>
        </w:rPr>
        <w:t>risico beoordeling</w:t>
      </w:r>
      <w:proofErr w:type="gramEnd"/>
      <w:r>
        <w:rPr>
          <w:sz w:val="22"/>
        </w:rPr>
        <w:t xml:space="preserve"> gaat uit van de volgende factoren:</w:t>
      </w:r>
    </w:p>
    <w:p w:rsidR="00C96A90" w:rsidRDefault="00C96A90" w:rsidP="00C96A90">
      <w:pPr>
        <w:rPr>
          <w:b/>
          <w:bCs/>
          <w:sz w:val="22"/>
        </w:rPr>
      </w:pPr>
    </w:p>
    <w:p w:rsidR="00C96A90" w:rsidRDefault="00C96A90" w:rsidP="00C96A90">
      <w:pPr>
        <w:rPr>
          <w:b/>
          <w:bCs/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b/>
          <w:bCs/>
          <w:sz w:val="22"/>
        </w:rPr>
        <w:t xml:space="preserve">1)  </w:t>
      </w:r>
      <w:proofErr w:type="spellStart"/>
      <w:r>
        <w:rPr>
          <w:b/>
          <w:bCs/>
          <w:sz w:val="22"/>
        </w:rPr>
        <w:t>Propability</w:t>
      </w:r>
      <w:proofErr w:type="spellEnd"/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( P</w:t>
      </w:r>
      <w:proofErr w:type="gramEnd"/>
      <w:r>
        <w:rPr>
          <w:b/>
          <w:bCs/>
          <w:sz w:val="22"/>
        </w:rPr>
        <w:t xml:space="preserve"> )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 xml:space="preserve">P is de waarschijnlijkheid dat een gebeurtenis zal optreden die letsel kan veroorzaken 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b/>
          <w:bCs/>
          <w:sz w:val="22"/>
        </w:rPr>
      </w:pPr>
      <w:r>
        <w:rPr>
          <w:b/>
          <w:bCs/>
          <w:sz w:val="22"/>
        </w:rPr>
        <w:t xml:space="preserve">2)  Exposure </w:t>
      </w:r>
      <w:proofErr w:type="gramStart"/>
      <w:r>
        <w:rPr>
          <w:b/>
          <w:bCs/>
          <w:sz w:val="22"/>
        </w:rPr>
        <w:t>( E</w:t>
      </w:r>
      <w:proofErr w:type="gramEnd"/>
      <w:r>
        <w:rPr>
          <w:b/>
          <w:bCs/>
          <w:sz w:val="22"/>
        </w:rPr>
        <w:t xml:space="preserve"> )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>E is de tijdsduur van de blootstelling aan gevaar of de frequentie dat een persoon aan gevaren wordt blootgesteld.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b/>
          <w:bCs/>
          <w:sz w:val="22"/>
        </w:rPr>
      </w:pPr>
      <w:r>
        <w:rPr>
          <w:b/>
          <w:bCs/>
          <w:sz w:val="22"/>
        </w:rPr>
        <w:t xml:space="preserve">3)  Consequenties </w:t>
      </w:r>
      <w:proofErr w:type="gramStart"/>
      <w:r>
        <w:rPr>
          <w:b/>
          <w:bCs/>
          <w:sz w:val="22"/>
        </w:rPr>
        <w:t>( C</w:t>
      </w:r>
      <w:proofErr w:type="gramEnd"/>
      <w:r>
        <w:rPr>
          <w:b/>
          <w:bCs/>
          <w:sz w:val="22"/>
        </w:rPr>
        <w:t xml:space="preserve"> )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 xml:space="preserve">C is de ernstgraad van de gevolgen van de gebeurtenis. De ernstgraad wordt sterk beïnvloed door de hoeveelheid energie in het gevaar. 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>Het totale risico (R) wordt nu gedefinieerd als:</w:t>
      </w:r>
    </w:p>
    <w:p w:rsidR="00C96A90" w:rsidRDefault="00C96A90" w:rsidP="00C96A90">
      <w:pPr>
        <w:rPr>
          <w:sz w:val="22"/>
        </w:rPr>
      </w:pPr>
    </w:p>
    <w:p w:rsidR="00C96A90" w:rsidRDefault="006D3553" w:rsidP="00C96A9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88265</wp:posOffset>
                </wp:positionV>
                <wp:extent cx="1280160" cy="365760"/>
                <wp:effectExtent l="0" t="0" r="254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96F1" id="Rectangle 9" o:spid="_x0000_s1026" style="position:absolute;margin-left:5.15pt;margin-top:6.95pt;width:10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" filled="f">
                <v:path arrowok="t"/>
              </v:rect>
            </w:pict>
          </mc:Fallback>
        </mc:AlternateContent>
      </w:r>
    </w:p>
    <w:p w:rsidR="00C96A90" w:rsidRPr="00C96A90" w:rsidRDefault="00C96A90" w:rsidP="00C96A90">
      <w:pPr>
        <w:rPr>
          <w:sz w:val="22"/>
        </w:rPr>
      </w:pPr>
      <w:r>
        <w:rPr>
          <w:sz w:val="22"/>
        </w:rPr>
        <w:t xml:space="preserve">        </w:t>
      </w:r>
      <w:r w:rsidRPr="00C96A90">
        <w:rPr>
          <w:sz w:val="22"/>
        </w:rPr>
        <w:t xml:space="preserve">R = P </w:t>
      </w:r>
      <w:r w:rsidRPr="00C96A90">
        <w:rPr>
          <w:caps/>
          <w:sz w:val="22"/>
        </w:rPr>
        <w:t>x</w:t>
      </w:r>
      <w:r w:rsidRPr="00C96A90">
        <w:rPr>
          <w:sz w:val="22"/>
        </w:rPr>
        <w:t xml:space="preserve"> E </w:t>
      </w:r>
      <w:r w:rsidRPr="00C96A90">
        <w:rPr>
          <w:caps/>
          <w:sz w:val="22"/>
        </w:rPr>
        <w:t>x</w:t>
      </w:r>
      <w:r w:rsidRPr="00C96A90">
        <w:rPr>
          <w:sz w:val="22"/>
        </w:rPr>
        <w:t xml:space="preserve"> C</w:t>
      </w:r>
    </w:p>
    <w:p w:rsidR="00C96A90" w:rsidRPr="00C96A90" w:rsidRDefault="00C96A90" w:rsidP="00C96A90">
      <w:pPr>
        <w:rPr>
          <w:sz w:val="22"/>
        </w:rPr>
      </w:pPr>
    </w:p>
    <w:p w:rsidR="00C96A90" w:rsidRPr="00C96A90" w:rsidRDefault="00C96A90" w:rsidP="00C96A90">
      <w:pPr>
        <w:rPr>
          <w:sz w:val="22"/>
        </w:rPr>
      </w:pPr>
    </w:p>
    <w:p w:rsidR="00C96A90" w:rsidRDefault="00C96A90" w:rsidP="00C96A90">
      <w:pPr>
        <w:rPr>
          <w:sz w:val="22"/>
        </w:rPr>
      </w:pPr>
      <w:r>
        <w:rPr>
          <w:sz w:val="22"/>
        </w:rPr>
        <w:t>Om een risicobeoordeling te kunnen uitvoeren kunt u gebruik maken van de volgende risicograaf:</w:t>
      </w:r>
    </w:p>
    <w:p w:rsidR="00C96A90" w:rsidRDefault="00C96A90" w:rsidP="00C96A90">
      <w:pPr>
        <w:rPr>
          <w:sz w:val="22"/>
        </w:rPr>
      </w:pPr>
    </w:p>
    <w:p w:rsidR="00C96A90" w:rsidRDefault="00C96A90" w:rsidP="00C96A90">
      <w:pPr>
        <w:jc w:val="both"/>
        <w:rPr>
          <w:sz w:val="22"/>
        </w:rPr>
      </w:pPr>
    </w:p>
    <w:p w:rsidR="00C96A90" w:rsidRDefault="00C96A90" w:rsidP="00C96A90">
      <w:pPr>
        <w:jc w:val="both"/>
        <w:rPr>
          <w:b/>
          <w:bCs/>
          <w:sz w:val="22"/>
        </w:rPr>
      </w:pPr>
      <w:r>
        <w:rPr>
          <w:sz w:val="22"/>
        </w:rPr>
        <w:br w:type="page"/>
      </w:r>
      <w:r w:rsidR="006D3553">
        <w:rPr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1564640</wp:posOffset>
                </wp:positionV>
                <wp:extent cx="822960" cy="82296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CDAE" id="Rectangle 8" o:spid="_x0000_s1026" style="position:absolute;margin-left:238.8pt;margin-top:123.2pt;width:64.8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" o:allowincell="f" stroked="f">
                <v:path arrowok="t"/>
              </v:rect>
            </w:pict>
          </mc:Fallback>
        </mc:AlternateContent>
      </w:r>
      <w:r>
        <w:rPr>
          <w:b/>
          <w:bCs/>
          <w:sz w:val="22"/>
        </w:rPr>
        <w:t>Risicograaf</w:t>
      </w:r>
    </w:p>
    <w:p w:rsidR="00C96A90" w:rsidRDefault="00C96A90" w:rsidP="00C96A90">
      <w:pPr>
        <w:jc w:val="both"/>
        <w:rPr>
          <w:sz w:val="22"/>
        </w:rPr>
      </w:pPr>
    </w:p>
    <w:p w:rsidR="00C96A90" w:rsidRDefault="006D3553" w:rsidP="00C96A90">
      <w:pPr>
        <w:jc w:val="both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649605</wp:posOffset>
            </wp:positionH>
            <wp:positionV relativeFrom="paragraph">
              <wp:posOffset>-125730</wp:posOffset>
            </wp:positionV>
            <wp:extent cx="2929255" cy="7046595"/>
            <wp:effectExtent l="0" t="0" r="0" b="0"/>
            <wp:wrapTopAndBottom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 cstate="print">
                      <a:lum bright="-30000"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8" t="17848" r="3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A90" w:rsidRDefault="00C96A90" w:rsidP="00C96A90">
      <w:pPr>
        <w:jc w:val="both"/>
        <w:rPr>
          <w:sz w:val="22"/>
        </w:rPr>
        <w:sectPr w:rsidR="00C96A90">
          <w:headerReference w:type="default" r:id="rId8"/>
          <w:footerReference w:type="default" r:id="rId9"/>
          <w:headerReference w:type="first" r:id="rId10"/>
          <w:pgSz w:w="11906" w:h="16838"/>
          <w:pgMar w:top="828" w:right="1418" w:bottom="1418" w:left="1418" w:header="1440" w:footer="709" w:gutter="0"/>
          <w:cols w:space="708"/>
          <w:titlePg/>
          <w:docGrid w:linePitch="360"/>
        </w:sectPr>
      </w:pPr>
    </w:p>
    <w:p w:rsidR="00C96A90" w:rsidRDefault="00C96A90" w:rsidP="00C96A90">
      <w:pPr>
        <w:jc w:val="both"/>
        <w:rPr>
          <w:sz w:val="22"/>
        </w:rPr>
      </w:pPr>
      <w:r>
        <w:rPr>
          <w:sz w:val="22"/>
        </w:rPr>
        <w:lastRenderedPageBreak/>
        <w:t>Ten behoeve van de risicobeoordeling kunt u gebruik maken van een formulier in tabelvorm:</w:t>
      </w:r>
    </w:p>
    <w:p w:rsidR="00C96A90" w:rsidRDefault="00C96A90" w:rsidP="00C96A90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746"/>
        <w:gridCol w:w="315"/>
        <w:gridCol w:w="315"/>
        <w:gridCol w:w="322"/>
        <w:gridCol w:w="322"/>
        <w:gridCol w:w="2173"/>
        <w:gridCol w:w="2420"/>
      </w:tblGrid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Nr. </w:t>
            </w: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Omschrijving risico</w:t>
            </w: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</w:t>
            </w: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</w:t>
            </w: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Maatregel</w:t>
            </w:r>
          </w:p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</w:t>
            </w: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  <w:tr w:rsidR="00C96A9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4664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  <w:tc>
          <w:tcPr>
            <w:tcW w:w="3796" w:type="dxa"/>
          </w:tcPr>
          <w:p w:rsidR="00C96A90" w:rsidRDefault="00C96A90" w:rsidP="00396E8E">
            <w:pPr>
              <w:jc w:val="both"/>
              <w:rPr>
                <w:sz w:val="22"/>
              </w:rPr>
            </w:pPr>
          </w:p>
        </w:tc>
      </w:tr>
    </w:tbl>
    <w:p w:rsidR="00C96A90" w:rsidRDefault="00C96A90" w:rsidP="00C96A90">
      <w:pPr>
        <w:jc w:val="both"/>
        <w:rPr>
          <w:sz w:val="22"/>
        </w:rPr>
      </w:pPr>
    </w:p>
    <w:p w:rsidR="00C96A90" w:rsidRDefault="00C96A90" w:rsidP="00C96A90">
      <w:pPr>
        <w:jc w:val="both"/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C96A90" w:rsidRDefault="00C96A90">
      <w:pPr>
        <w:rPr>
          <w:sz w:val="22"/>
        </w:rPr>
      </w:pPr>
    </w:p>
    <w:p w:rsidR="004060B4" w:rsidRDefault="004060B4">
      <w:pPr>
        <w:rPr>
          <w:sz w:val="22"/>
        </w:rPr>
      </w:pPr>
    </w:p>
    <w:sectPr w:rsidR="004060B4">
      <w:headerReference w:type="default" r:id="rId11"/>
      <w:pgSz w:w="11906" w:h="16838"/>
      <w:pgMar w:top="1843" w:right="1418" w:bottom="1418" w:left="1418" w:header="113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B4" w:rsidRDefault="00CA4FB4">
      <w:r>
        <w:separator/>
      </w:r>
    </w:p>
  </w:endnote>
  <w:endnote w:type="continuationSeparator" w:id="0">
    <w:p w:rsidR="00CA4FB4" w:rsidRDefault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OlSt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90" w:rsidRDefault="00C96A90">
    <w:pPr>
      <w:pStyle w:val="Voettekst"/>
      <w:jc w:val="right"/>
      <w:rPr>
        <w:sz w:val="16"/>
      </w:rPr>
    </w:pPr>
    <w:r>
      <w:rPr>
        <w:sz w:val="16"/>
      </w:rPr>
      <w:t xml:space="preserve">Pag.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2D0370">
      <w:rPr>
        <w:rStyle w:val="Paginanummer"/>
        <w:noProof/>
        <w:sz w:val="16"/>
      </w:rPr>
      <w:t>3</w:t>
    </w:r>
    <w:r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B4" w:rsidRDefault="00CA4FB4">
      <w:r>
        <w:separator/>
      </w:r>
    </w:p>
  </w:footnote>
  <w:footnote w:type="continuationSeparator" w:id="0">
    <w:p w:rsidR="00CA4FB4" w:rsidRDefault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3B0C71">
      <w:tblPrEx>
        <w:tblCellMar>
          <w:top w:w="0" w:type="dxa"/>
          <w:bottom w:w="0" w:type="dxa"/>
        </w:tblCellMar>
      </w:tblPrEx>
      <w:tc>
        <w:tcPr>
          <w:tcW w:w="9212" w:type="dxa"/>
        </w:tcPr>
        <w:p w:rsidR="003B0C71" w:rsidRPr="006D334F" w:rsidRDefault="003B0C71" w:rsidP="003B0C71">
          <w:pPr>
            <w:jc w:val="right"/>
            <w:rPr>
              <w:b/>
            </w:rPr>
          </w:pPr>
          <w:r w:rsidRPr="00C96A90">
            <w:rPr>
              <w:b/>
              <w:sz w:val="20"/>
            </w:rPr>
            <w:t>Risicobeoordeling</w:t>
          </w:r>
        </w:p>
      </w:tc>
    </w:tr>
  </w:tbl>
  <w:p w:rsidR="003B0C71" w:rsidRDefault="006D3553">
    <w:pPr>
      <w:pStyle w:val="Koptekst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776" behindDoc="0" locked="0" layoutInCell="1" allowOverlap="1" wp14:anchorId="3B7D6DD0" wp14:editId="55EA98DB">
          <wp:simplePos x="0" y="0"/>
          <wp:positionH relativeFrom="column">
            <wp:posOffset>-51258</wp:posOffset>
          </wp:positionH>
          <wp:positionV relativeFrom="paragraph">
            <wp:posOffset>-764009</wp:posOffset>
          </wp:positionV>
          <wp:extent cx="1423900" cy="679952"/>
          <wp:effectExtent l="0" t="0" r="0" b="0"/>
          <wp:wrapNone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genium logo De Opleider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00" cy="67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C71" w:rsidRDefault="003B0C71">
    <w:pPr>
      <w:pStyle w:val="Kopteks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C96A90">
      <w:tblPrEx>
        <w:tblCellMar>
          <w:top w:w="0" w:type="dxa"/>
          <w:bottom w:w="0" w:type="dxa"/>
        </w:tblCellMar>
      </w:tblPrEx>
      <w:tc>
        <w:tcPr>
          <w:tcW w:w="9212" w:type="dxa"/>
        </w:tcPr>
        <w:p w:rsidR="00C96A90" w:rsidRPr="00C96A90" w:rsidRDefault="00C96A90" w:rsidP="00396E8E">
          <w:pPr>
            <w:jc w:val="right"/>
            <w:rPr>
              <w:b/>
            </w:rPr>
          </w:pPr>
          <w:r w:rsidRPr="00C96A90">
            <w:rPr>
              <w:b/>
              <w:sz w:val="20"/>
            </w:rPr>
            <w:t>Risicobeoordeling</w:t>
          </w:r>
        </w:p>
      </w:tc>
    </w:tr>
  </w:tbl>
  <w:p w:rsidR="00C96A90" w:rsidRDefault="006D3553" w:rsidP="00C96A90">
    <w:pPr>
      <w:pStyle w:val="Koptekst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-77505</wp:posOffset>
          </wp:positionH>
          <wp:positionV relativeFrom="paragraph">
            <wp:posOffset>-721006</wp:posOffset>
          </wp:positionV>
          <wp:extent cx="1423900" cy="679952"/>
          <wp:effectExtent l="0" t="0" r="0" b="0"/>
          <wp:wrapNone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genium logo De Opleider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00" cy="67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A90" w:rsidRDefault="00C96A90" w:rsidP="00C96A90">
    <w:pPr>
      <w:pStyle w:val="Koptekst"/>
      <w:rPr>
        <w:sz w:val="20"/>
      </w:rPr>
    </w:pPr>
  </w:p>
  <w:p w:rsidR="00C96A90" w:rsidRDefault="00C96A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4060B4">
      <w:tblPrEx>
        <w:tblCellMar>
          <w:top w:w="0" w:type="dxa"/>
          <w:bottom w:w="0" w:type="dxa"/>
        </w:tblCellMar>
      </w:tblPrEx>
      <w:tc>
        <w:tcPr>
          <w:tcW w:w="9212" w:type="dxa"/>
        </w:tcPr>
        <w:p w:rsidR="004060B4" w:rsidRDefault="004060B4">
          <w:pPr>
            <w:pStyle w:val="Kop1"/>
            <w:jc w:val="right"/>
            <w:rPr>
              <w:rFonts w:ascii="Arial" w:hAnsi="Arial"/>
              <w:sz w:val="20"/>
              <w:lang w:val="nl-NL"/>
            </w:rPr>
          </w:pPr>
        </w:p>
      </w:tc>
    </w:tr>
  </w:tbl>
  <w:p w:rsidR="004060B4" w:rsidRDefault="006D3553">
    <w:pPr>
      <w:pStyle w:val="Koptekst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3B7D6DD0" wp14:editId="55EA98DB">
          <wp:simplePos x="0" y="0"/>
          <wp:positionH relativeFrom="column">
            <wp:posOffset>-72523</wp:posOffset>
          </wp:positionH>
          <wp:positionV relativeFrom="paragraph">
            <wp:posOffset>-700213</wp:posOffset>
          </wp:positionV>
          <wp:extent cx="1423900" cy="679952"/>
          <wp:effectExtent l="0" t="0" r="0" b="0"/>
          <wp:wrapNone/>
          <wp:docPr id="5" name="Afbeelding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genium logo De Opleider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00" cy="67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0B4" w:rsidRDefault="004060B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96"/>
        </w:tabs>
      </w:pPr>
      <w:rPr>
        <w:rFonts w:ascii="GoudyOlSt BT" w:hAnsi="GoudyOlSt BT" w:cs="Times New Roman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Roman"/>
      <w:pStyle w:val="Snel"/>
      <w:lvlText w:val="%1."/>
      <w:lvlJc w:val="left"/>
      <w:pPr>
        <w:tabs>
          <w:tab w:val="num" w:pos="849"/>
        </w:tabs>
      </w:p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743"/>
      </w:pPr>
      <w:rPr>
        <w:rFonts w:ascii="GoudyOlSt BT" w:hAnsi="GoudyOlSt BT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B2CAB"/>
    <w:multiLevelType w:val="hybridMultilevel"/>
    <w:tmpl w:val="89F27BFE"/>
    <w:lvl w:ilvl="0" w:tplc="0409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52145D6"/>
    <w:multiLevelType w:val="hybridMultilevel"/>
    <w:tmpl w:val="7C040C5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40E8"/>
    <w:multiLevelType w:val="hybridMultilevel"/>
    <w:tmpl w:val="7E68D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B49CC"/>
    <w:multiLevelType w:val="hybridMultilevel"/>
    <w:tmpl w:val="AE2E8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E4F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145EB"/>
    <w:multiLevelType w:val="hybridMultilevel"/>
    <w:tmpl w:val="7A8CD194"/>
    <w:lvl w:ilvl="0" w:tplc="04090015">
      <w:start w:val="1"/>
      <w:numFmt w:val="upperLetter"/>
      <w:lvlText w:val="%1."/>
      <w:lvlJc w:val="left"/>
      <w:pPr>
        <w:tabs>
          <w:tab w:val="num" w:pos="801"/>
        </w:tabs>
        <w:ind w:left="801" w:hanging="360"/>
      </w:pPr>
    </w:lvl>
    <w:lvl w:ilvl="1" w:tplc="C816AF94">
      <w:start w:val="6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8" w15:restartNumberingAfterBreak="0">
    <w:nsid w:val="3E050FF8"/>
    <w:multiLevelType w:val="hybridMultilevel"/>
    <w:tmpl w:val="0246A8B6"/>
    <w:lvl w:ilvl="0" w:tplc="99E44016">
      <w:start w:val="8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8BF7CD5"/>
    <w:multiLevelType w:val="hybridMultilevel"/>
    <w:tmpl w:val="306E57E0"/>
    <w:lvl w:ilvl="0" w:tplc="0413000F">
      <w:start w:val="1"/>
      <w:numFmt w:val="decimal"/>
      <w:pStyle w:val="Sn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AEC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D3C58"/>
    <w:multiLevelType w:val="multilevel"/>
    <w:tmpl w:val="74A8B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0664B6"/>
    <w:multiLevelType w:val="hybridMultilevel"/>
    <w:tmpl w:val="AA26E272"/>
    <w:lvl w:ilvl="0" w:tplc="0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6D3B424F"/>
    <w:multiLevelType w:val="multilevel"/>
    <w:tmpl w:val="9EF24F86"/>
    <w:lvl w:ilvl="0">
      <w:start w:val="1"/>
      <w:numFmt w:val="decimal"/>
      <w:pStyle w:val="Kop2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abstractNum w:abstractNumId="13" w15:restartNumberingAfterBreak="0">
    <w:nsid w:val="73FC5BA2"/>
    <w:multiLevelType w:val="hybridMultilevel"/>
    <w:tmpl w:val="41D4BF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576A"/>
    <w:multiLevelType w:val="hybridMultilevel"/>
    <w:tmpl w:val="97BA550A"/>
    <w:lvl w:ilvl="0" w:tplc="1946E17A">
      <w:start w:val="1"/>
      <w:numFmt w:val="decimal"/>
      <w:pStyle w:val="Snela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AB2827"/>
    <w:multiLevelType w:val="hybridMultilevel"/>
    <w:tmpl w:val="114C06A2"/>
    <w:lvl w:ilvl="0" w:tplc="0409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</w:lvl>
    <w:lvl w:ilvl="1" w:tplc="B59490A8">
      <w:start w:val="1"/>
      <w:numFmt w:val="lowerLetter"/>
      <w:lvlText w:val="%2."/>
      <w:lvlJc w:val="left"/>
      <w:pPr>
        <w:tabs>
          <w:tab w:val="num" w:pos="2175"/>
        </w:tabs>
        <w:ind w:left="2175" w:hanging="6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Snel"/>
        <w:lvlText w:val="%1."/>
        <w:lvlJc w:val="left"/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B"/>
    <w:rsid w:val="00053960"/>
    <w:rsid w:val="002653F6"/>
    <w:rsid w:val="002D0370"/>
    <w:rsid w:val="002D265A"/>
    <w:rsid w:val="00396E8E"/>
    <w:rsid w:val="003B0C71"/>
    <w:rsid w:val="004060B4"/>
    <w:rsid w:val="00667C57"/>
    <w:rsid w:val="006D334F"/>
    <w:rsid w:val="006D3553"/>
    <w:rsid w:val="006F2932"/>
    <w:rsid w:val="00751C00"/>
    <w:rsid w:val="00A230B4"/>
    <w:rsid w:val="00C0273B"/>
    <w:rsid w:val="00C9597A"/>
    <w:rsid w:val="00C96A90"/>
    <w:rsid w:val="00CA4FB4"/>
    <w:rsid w:val="00E013A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65031"/>
  <w15:chartTrackingRefBased/>
  <w15:docId w15:val="{39D12931-1167-FB42-BCBD-E0023685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2"/>
      <w:lang w:val="en-US"/>
    </w:rPr>
  </w:style>
  <w:style w:type="paragraph" w:styleId="Kop2">
    <w:name w:val="heading 2"/>
    <w:basedOn w:val="Standaard"/>
    <w:next w:val="Standaard"/>
    <w:qFormat/>
    <w:pPr>
      <w:keepNext/>
      <w:numPr>
        <w:numId w:val="1"/>
      </w:numPr>
      <w:outlineLvl w:val="1"/>
    </w:pPr>
    <w:rPr>
      <w:rFonts w:ascii="Times New Roman" w:hAnsi="Times New Roman"/>
      <w:b/>
      <w:sz w:val="22"/>
      <w:lang w:val="en-US"/>
    </w:rPr>
  </w:style>
  <w:style w:type="paragraph" w:styleId="Kop3">
    <w:name w:val="heading 3"/>
    <w:basedOn w:val="Standaard"/>
    <w:next w:val="Standaard"/>
    <w:qFormat/>
    <w:pPr>
      <w:keepNext/>
      <w:ind w:left="705"/>
      <w:outlineLvl w:val="2"/>
    </w:pPr>
    <w:rPr>
      <w:rFonts w:ascii="Times New Roman" w:hAnsi="Times New Roman"/>
      <w:b/>
      <w:sz w:val="22"/>
    </w:rPr>
  </w:style>
  <w:style w:type="paragraph" w:styleId="Kop4">
    <w:name w:val="heading 4"/>
    <w:basedOn w:val="Standaard"/>
    <w:next w:val="Standaard"/>
    <w:qFormat/>
    <w:pPr>
      <w:keepNext/>
      <w:tabs>
        <w:tab w:val="left" w:pos="426"/>
      </w:tabs>
      <w:outlineLvl w:val="3"/>
    </w:p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9694"/>
      <w:szCs w:val="24"/>
    </w:rPr>
  </w:style>
  <w:style w:type="character" w:styleId="Zwaar">
    <w:name w:val="Strong"/>
    <w:basedOn w:val="Standaardalinea-lettertype"/>
    <w:qFormat/>
    <w:rPr>
      <w:b/>
      <w:bCs/>
    </w:rPr>
  </w:style>
  <w:style w:type="paragraph" w:styleId="Plattetekst">
    <w:name w:val="Body Text"/>
    <w:basedOn w:val="Standaard"/>
    <w:rPr>
      <w:rFonts w:cs="Times New Roman"/>
      <w:snapToGrid w:val="0"/>
      <w:color w:val="000000"/>
    </w:rPr>
  </w:style>
  <w:style w:type="paragraph" w:styleId="Plattetekst2">
    <w:name w:val="Body Text 2"/>
    <w:basedOn w:val="Standaard"/>
    <w:pPr>
      <w:tabs>
        <w:tab w:val="left" w:pos="426"/>
        <w:tab w:val="right" w:pos="9072"/>
      </w:tabs>
    </w:pPr>
    <w:rPr>
      <w:i/>
      <w:iCs/>
    </w:rPr>
  </w:style>
  <w:style w:type="paragraph" w:customStyle="1" w:styleId="Level1">
    <w:name w:val="Level 1"/>
    <w:basedOn w:val="Standaard"/>
    <w:pPr>
      <w:widowControl w:val="0"/>
      <w:autoSpaceDE w:val="0"/>
      <w:autoSpaceDN w:val="0"/>
      <w:adjustRightInd w:val="0"/>
      <w:ind w:left="566" w:hanging="566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a">
    <w:name w:val="Snel a."/>
    <w:basedOn w:val="Standaard"/>
    <w:pPr>
      <w:widowControl w:val="0"/>
      <w:numPr>
        <w:numId w:val="2"/>
      </w:numPr>
      <w:autoSpaceDE w:val="0"/>
      <w:autoSpaceDN w:val="0"/>
      <w:adjustRightInd w:val="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1">
    <w:name w:val="Snel 1."/>
    <w:basedOn w:val="Standaard"/>
    <w:pPr>
      <w:widowControl w:val="0"/>
      <w:numPr>
        <w:numId w:val="3"/>
      </w:numPr>
      <w:autoSpaceDE w:val="0"/>
      <w:autoSpaceDN w:val="0"/>
      <w:adjustRightInd w:val="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i">
    <w:name w:val="Snel i."/>
    <w:basedOn w:val="Standaard"/>
    <w:pPr>
      <w:widowControl w:val="0"/>
      <w:numPr>
        <w:numId w:val="6"/>
      </w:numPr>
      <w:autoSpaceDE w:val="0"/>
      <w:autoSpaceDN w:val="0"/>
      <w:adjustRightInd w:val="0"/>
      <w:ind w:left="907" w:hanging="453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">
    <w:name w:val="Snel ­"/>
    <w:basedOn w:val="Standaard"/>
    <w:pPr>
      <w:widowControl w:val="0"/>
      <w:autoSpaceDE w:val="0"/>
      <w:autoSpaceDN w:val="0"/>
      <w:adjustRightInd w:val="0"/>
      <w:ind w:left="795" w:hanging="714"/>
    </w:pPr>
    <w:rPr>
      <w:rFonts w:ascii="GoudyOlSt BT" w:hAnsi="GoudyOlSt BT" w:cs="Times New Roman"/>
      <w:sz w:val="20"/>
      <w:szCs w:val="24"/>
      <w:lang w:val="en-US" w:eastAsia="en-US"/>
    </w:rPr>
  </w:style>
  <w:style w:type="paragraph" w:styleId="Plattetekstinspringen">
    <w:name w:val="Body Text Indent"/>
    <w:basedOn w:val="Standaard"/>
    <w:pPr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743" w:hanging="743"/>
    </w:pPr>
    <w:rPr>
      <w:sz w:val="22"/>
    </w:rPr>
  </w:style>
  <w:style w:type="paragraph" w:styleId="Plattetekstinspringen2">
    <w:name w:val="Body Text Indent 2"/>
    <w:basedOn w:val="Standaard"/>
    <w:pPr>
      <w:tabs>
        <w:tab w:val="left" w:pos="0"/>
        <w:tab w:val="left" w:pos="709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142" w:hanging="1516"/>
    </w:pPr>
    <w:rPr>
      <w:sz w:val="22"/>
    </w:rPr>
  </w:style>
  <w:style w:type="paragraph" w:styleId="Plattetekst3">
    <w:name w:val="Body Text 3"/>
    <w:basedOn w:val="Standaard"/>
    <w:pPr>
      <w:tabs>
        <w:tab w:val="left" w:pos="0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</w:pPr>
    <w:rPr>
      <w:sz w:val="22"/>
    </w:rPr>
  </w:style>
  <w:style w:type="paragraph" w:styleId="Plattetekstinspringen3">
    <w:name w:val="Body Text Indent 3"/>
    <w:basedOn w:val="Standaard"/>
    <w:pPr>
      <w:tabs>
        <w:tab w:val="left" w:pos="81"/>
        <w:tab w:val="left" w:pos="454"/>
        <w:tab w:val="left" w:pos="907"/>
        <w:tab w:val="left" w:pos="1361"/>
        <w:tab w:val="left" w:pos="1644"/>
        <w:tab w:val="left" w:pos="2241"/>
        <w:tab w:val="left" w:pos="2961"/>
        <w:tab w:val="left" w:pos="3681"/>
        <w:tab w:val="left" w:pos="4401"/>
        <w:tab w:val="left" w:pos="5121"/>
        <w:tab w:val="left" w:pos="5841"/>
        <w:tab w:val="left" w:pos="6561"/>
        <w:tab w:val="left" w:pos="7281"/>
        <w:tab w:val="left" w:pos="8001"/>
        <w:tab w:val="left" w:pos="8721"/>
      </w:tabs>
      <w:autoSpaceDE w:val="0"/>
      <w:autoSpaceDN w:val="0"/>
      <w:adjustRightInd w:val="0"/>
      <w:ind w:left="360"/>
    </w:pPr>
    <w:rPr>
      <w:rFonts w:ascii="Times New Roman" w:hAnsi="Times New Roman" w:cs="Times New Roman"/>
      <w:szCs w:val="24"/>
      <w:lang w:eastAsia="en-US"/>
    </w:rPr>
  </w:style>
  <w:style w:type="paragraph" w:styleId="Bloktekst">
    <w:name w:val="Block Text"/>
    <w:basedOn w:val="Standaard"/>
    <w:pPr>
      <w:widowControl w:val="0"/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autoSpaceDE w:val="0"/>
      <w:autoSpaceDN w:val="0"/>
      <w:adjustRightInd w:val="0"/>
      <w:ind w:left="743" w:right="-28" w:hanging="743"/>
    </w:pPr>
    <w:rPr>
      <w:rFonts w:ascii="Times New Roman" w:hAnsi="Times New Roman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Nieuwhuis Consult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Eddy Nieuwhuis</dc:creator>
  <cp:keywords/>
  <cp:lastModifiedBy>michel Otte</cp:lastModifiedBy>
  <cp:revision>2</cp:revision>
  <cp:lastPrinted>2001-09-19T22:26:00Z</cp:lastPrinted>
  <dcterms:created xsi:type="dcterms:W3CDTF">2020-03-25T11:34:00Z</dcterms:created>
  <dcterms:modified xsi:type="dcterms:W3CDTF">2020-03-25T11:34:00Z</dcterms:modified>
</cp:coreProperties>
</file>